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87" w:rsidRDefault="00AA7687">
      <w:r>
        <w:t>Noci strávené (občany i turisty) v hromadných ubytovacích zařízeních za rok 2010</w:t>
      </w:r>
    </w:p>
    <w:p w:rsidR="00BD5FE5" w:rsidRDefault="00BD5FE5" w:rsidP="00BD5FE5">
      <w:pPr>
        <w:jc w:val="right"/>
      </w:pPr>
      <w:r>
        <w:tab/>
      </w:r>
      <w:r>
        <w:tab/>
        <w:t xml:space="preserve">Dominik </w:t>
      </w:r>
      <w:proofErr w:type="spellStart"/>
      <w:r>
        <w:t>Prymš</w:t>
      </w:r>
      <w:proofErr w:type="spellEnd"/>
    </w:p>
    <w:p w:rsidR="00574D63" w:rsidRDefault="00A646FC" w:rsidP="000C06B0">
      <w:pPr>
        <w:ind w:firstLine="708"/>
        <w:jc w:val="both"/>
      </w:pPr>
      <w:r w:rsidRPr="00A646FC">
        <w:t xml:space="preserve">Předkládaná mapa zobrazuje počet nocí strávených v hromadných ubytovacích zařízeních v jednotlivých regionech EU. Započítáni jsou jak návštěvníci lokální, tak </w:t>
      </w:r>
      <w:r w:rsidR="00BD5FE5" w:rsidRPr="00A646FC">
        <w:t>zahraničn</w:t>
      </w:r>
      <w:r w:rsidR="00BD5FE5">
        <w:t>í turisté</w:t>
      </w:r>
      <w:r w:rsidRPr="00A646FC">
        <w:t xml:space="preserve">. </w:t>
      </w:r>
      <w:r w:rsidR="001C34DA">
        <w:t xml:space="preserve">Ze statistiky budou lépe vycházet destinace s vícedenním </w:t>
      </w:r>
      <w:r w:rsidR="00BD5FE5">
        <w:t>potenciálem</w:t>
      </w:r>
      <w:r w:rsidR="000C06B0">
        <w:t xml:space="preserve"> (letní dovolená u moře)</w:t>
      </w:r>
      <w:r w:rsidR="00BD5FE5">
        <w:t xml:space="preserve">, s více kulturními </w:t>
      </w:r>
      <w:r w:rsidR="001C34DA">
        <w:t>p</w:t>
      </w:r>
      <w:r w:rsidR="00BD5FE5">
        <w:t>a</w:t>
      </w:r>
      <w:r w:rsidR="001C34DA">
        <w:t>mátk</w:t>
      </w:r>
      <w:r w:rsidR="00BD5FE5">
        <w:t>ami, s víceúčelovými cíly</w:t>
      </w:r>
      <w:r w:rsidR="001C34DA">
        <w:t xml:space="preserve"> nebo např</w:t>
      </w:r>
      <w:r w:rsidR="00BD5FE5">
        <w:t>.</w:t>
      </w:r>
      <w:r w:rsidR="001C34DA">
        <w:t xml:space="preserve"> zimní střediska</w:t>
      </w:r>
      <w:r w:rsidR="00BD5FE5">
        <w:t xml:space="preserve"> s vybudovanými ubytovacími kapacitami</w:t>
      </w:r>
      <w:r w:rsidR="001C34DA">
        <w:t xml:space="preserve">. </w:t>
      </w:r>
      <w:r w:rsidR="00AA7927">
        <w:t xml:space="preserve">Na první pohled </w:t>
      </w:r>
      <w:r w:rsidR="001C34DA">
        <w:t xml:space="preserve">tedy z mapy </w:t>
      </w:r>
      <w:r w:rsidRPr="00A646FC">
        <w:t>jasně vystupují typicky turisticky atraktivní oblasti jako např. Katalánsko s Barcelonou, Jihofrancouzské pobřeží s Mars</w:t>
      </w:r>
      <w:r w:rsidR="001C34DA">
        <w:t>eille, Pařížská oblast, Benátky</w:t>
      </w:r>
      <w:r w:rsidR="00BD5FE5">
        <w:t xml:space="preserve"> s turistickým centrem </w:t>
      </w:r>
      <w:proofErr w:type="spellStart"/>
      <w:r w:rsidR="00BD5FE5">
        <w:t>Bibione</w:t>
      </w:r>
      <w:proofErr w:type="spellEnd"/>
      <w:r w:rsidR="001C34DA">
        <w:t xml:space="preserve">, historická oblast okolo </w:t>
      </w:r>
      <w:r w:rsidR="00AA7927">
        <w:t xml:space="preserve">dnes moderního </w:t>
      </w:r>
      <w:r w:rsidR="001C34DA">
        <w:t>Lyonu</w:t>
      </w:r>
      <w:r w:rsidR="00BD5FE5">
        <w:t>, oblast</w:t>
      </w:r>
      <w:r w:rsidR="00AA7927">
        <w:t xml:space="preserve"> Alp, Meklenbursko a Šlesvicko u Baltského moře</w:t>
      </w:r>
      <w:r w:rsidR="00BD5FE5">
        <w:t xml:space="preserve"> atd</w:t>
      </w:r>
      <w:r w:rsidR="00AA7927">
        <w:t>.</w:t>
      </w:r>
      <w:r w:rsidR="001C34DA">
        <w:t xml:space="preserve"> </w:t>
      </w:r>
      <w:r w:rsidRPr="00A646FC">
        <w:t>Oblas</w:t>
      </w:r>
      <w:r w:rsidR="00AA7927">
        <w:t xml:space="preserve">ti České republiky v porovnání </w:t>
      </w:r>
      <w:r w:rsidRPr="00A646FC">
        <w:t xml:space="preserve">se zbytkem Evropy nedosahují významnějších hodnot, což je dáno zejména tím, že </w:t>
      </w:r>
      <w:r w:rsidR="00BD5FE5">
        <w:t xml:space="preserve">tuzemská </w:t>
      </w:r>
      <w:r w:rsidRPr="00A646FC">
        <w:t>nejnavštěvovanější místa jako Praha nebo Český Krumlov bývají navštěvovány v rámci hodin, max. několika málo dnů.</w:t>
      </w:r>
      <w:r w:rsidR="00BD5FE5">
        <w:t xml:space="preserve"> </w:t>
      </w:r>
      <w:r w:rsidR="000C06B0">
        <w:t xml:space="preserve">Jasně vystupuje také pobřežní linie středomoří (včetně ostrovů), kam se jezdí realizovat více než týdenní letní dovolené u moře. Oblast Balkánu je v rámci Evropy podprůměrná. Regiony Rumunska či Bulharska lákají na krásy místní přírody, horských masívů. I když turisté vyrážejí na více dnů do těchto končin, ne vždy přespávají v oficiálních ubytovacích zařízeních, tudíž mohou být statisticky skryti. </w:t>
      </w:r>
    </w:p>
    <w:sectPr w:rsidR="00574D63" w:rsidSect="00574D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46FC"/>
    <w:rsid w:val="000C06B0"/>
    <w:rsid w:val="001C34DA"/>
    <w:rsid w:val="00566B4A"/>
    <w:rsid w:val="00574D63"/>
    <w:rsid w:val="009537CC"/>
    <w:rsid w:val="00A646FC"/>
    <w:rsid w:val="00AA7687"/>
    <w:rsid w:val="00AA7927"/>
    <w:rsid w:val="00BD5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4D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200</Words>
  <Characters>1239</Characters>
  <Application>Microsoft Office Word</Application>
  <DocSecurity>0</DocSecurity>
  <Lines>16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</dc:creator>
  <cp:lastModifiedBy>Dominik</cp:lastModifiedBy>
  <cp:revision>3</cp:revision>
  <dcterms:created xsi:type="dcterms:W3CDTF">2012-10-17T20:47:00Z</dcterms:created>
  <dcterms:modified xsi:type="dcterms:W3CDTF">2012-10-18T18:27:00Z</dcterms:modified>
</cp:coreProperties>
</file>